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82A" w:rsidRPr="00C342DB" w:rsidRDefault="00CE182A" w:rsidP="00CE182A">
      <w:pPr>
        <w:rPr>
          <w:rFonts w:ascii="Times" w:hAnsi="Times"/>
        </w:rPr>
      </w:pPr>
      <w:r w:rsidRPr="00C342DB">
        <w:rPr>
          <w:rFonts w:ascii="Times" w:hAnsi="Times"/>
        </w:rPr>
        <w:t xml:space="preserve">Warszawa </w:t>
      </w:r>
      <w:r w:rsidR="00770F07">
        <w:rPr>
          <w:rFonts w:ascii="Times" w:hAnsi="Times"/>
        </w:rPr>
        <w:t>15</w:t>
      </w:r>
      <w:r w:rsidR="009A5861">
        <w:rPr>
          <w:rFonts w:ascii="Times" w:hAnsi="Times"/>
        </w:rPr>
        <w:t>.09 2022</w:t>
      </w:r>
    </w:p>
    <w:p w:rsidR="00CE182A" w:rsidRPr="00C342DB" w:rsidRDefault="00CE182A" w:rsidP="00CE182A">
      <w:pPr>
        <w:rPr>
          <w:rFonts w:ascii="Times" w:hAnsi="Times"/>
        </w:rPr>
      </w:pPr>
    </w:p>
    <w:p w:rsidR="00CE182A" w:rsidRPr="00C342DB" w:rsidRDefault="00CE182A" w:rsidP="00CE182A">
      <w:pPr>
        <w:rPr>
          <w:rFonts w:ascii="Times" w:hAnsi="Times"/>
        </w:rPr>
      </w:pPr>
    </w:p>
    <w:p w:rsidR="00CE182A" w:rsidRPr="00C342DB" w:rsidRDefault="00D8071A" w:rsidP="00CE182A">
      <w:pPr>
        <w:rPr>
          <w:rFonts w:ascii="Times" w:hAnsi="Times"/>
        </w:rPr>
      </w:pPr>
      <w:r w:rsidRPr="00C342DB">
        <w:rPr>
          <w:rFonts w:ascii="Times" w:hAnsi="Times"/>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172720</wp:posOffset>
            </wp:positionV>
            <wp:extent cx="2386330" cy="1219200"/>
            <wp:effectExtent l="0" t="0" r="127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8633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82A" w:rsidRPr="00C342DB" w:rsidRDefault="009A5861" w:rsidP="00CE182A">
      <w:pPr>
        <w:rPr>
          <w:rFonts w:ascii="Times" w:hAnsi="Times"/>
        </w:rPr>
      </w:pPr>
      <w:r>
        <w:rPr>
          <w:rFonts w:ascii="Times" w:hAnsi="Times"/>
        </w:rPr>
        <w:br w:type="textWrapping" w:clear="all"/>
      </w:r>
    </w:p>
    <w:p w:rsidR="00CE182A" w:rsidRPr="00C342DB" w:rsidRDefault="00CE182A" w:rsidP="00CE182A">
      <w:pPr>
        <w:rPr>
          <w:rFonts w:ascii="Times" w:hAnsi="Times"/>
        </w:rPr>
      </w:pPr>
    </w:p>
    <w:p w:rsidR="00CE182A" w:rsidRPr="00C342DB" w:rsidRDefault="009A5861" w:rsidP="00CE182A">
      <w:pPr>
        <w:rPr>
          <w:rFonts w:ascii="Times" w:hAnsi="Times"/>
          <w:b/>
          <w:sz w:val="32"/>
          <w:szCs w:val="32"/>
        </w:rPr>
      </w:pPr>
      <w:r>
        <w:rPr>
          <w:rFonts w:ascii="Times" w:hAnsi="Times"/>
          <w:b/>
          <w:sz w:val="32"/>
          <w:szCs w:val="32"/>
        </w:rPr>
        <w:t>XI edycja kampanii</w:t>
      </w:r>
      <w:r w:rsidR="00CE182A" w:rsidRPr="00C342DB">
        <w:rPr>
          <w:rFonts w:ascii="Times" w:hAnsi="Times"/>
          <w:b/>
          <w:sz w:val="32"/>
          <w:szCs w:val="32"/>
        </w:rPr>
        <w:t xml:space="preserve"> SM-walcz o siebie.</w:t>
      </w:r>
    </w:p>
    <w:p w:rsidR="00CE182A" w:rsidRDefault="00CE182A" w:rsidP="00CE182A">
      <w:pPr>
        <w:rPr>
          <w:rFonts w:ascii="Times" w:hAnsi="Times"/>
          <w:b/>
          <w:sz w:val="32"/>
          <w:szCs w:val="32"/>
        </w:rPr>
      </w:pPr>
    </w:p>
    <w:p w:rsidR="009A5861" w:rsidRPr="00F662B0" w:rsidRDefault="00F662B0" w:rsidP="00CE182A">
      <w:pPr>
        <w:rPr>
          <w:rFonts w:ascii="Times" w:hAnsi="Times" w:cstheme="minorHAnsi"/>
          <w:b/>
        </w:rPr>
      </w:pPr>
      <w:r w:rsidRPr="00F662B0">
        <w:rPr>
          <w:rFonts w:ascii="Times" w:hAnsi="Times"/>
          <w:b/>
        </w:rPr>
        <w:t>Rok 2022, to już XI edycja medialnej kampanii społecznej SM- walcz o siebie.</w:t>
      </w:r>
      <w:r w:rsidRPr="00F662B0">
        <w:rPr>
          <w:rFonts w:ascii="Times" w:hAnsi="Times" w:cstheme="minorHAnsi"/>
          <w:i/>
        </w:rPr>
        <w:t xml:space="preserve">  </w:t>
      </w:r>
      <w:r w:rsidRPr="00F662B0">
        <w:rPr>
          <w:rFonts w:ascii="Times" w:hAnsi="Times" w:cstheme="minorHAnsi"/>
          <w:b/>
        </w:rPr>
        <w:t xml:space="preserve">Zaczynamy </w:t>
      </w:r>
      <w:r>
        <w:rPr>
          <w:rFonts w:ascii="Times" w:hAnsi="Times" w:cstheme="minorHAnsi"/>
          <w:b/>
        </w:rPr>
        <w:t xml:space="preserve">śmiało </w:t>
      </w:r>
      <w:r w:rsidRPr="00F662B0">
        <w:rPr>
          <w:rFonts w:ascii="Times" w:hAnsi="Times" w:cstheme="minorHAnsi"/>
          <w:b/>
        </w:rPr>
        <w:t>mówić o personalizacji leczenia, doborze leków z szerokiej palety, indywidualnie podchodząc do pacjenta, biorąc pod uwagę stan kliniczny, projekcję rozwoju choroby, wywiad rodzinny i plany życiowe</w:t>
      </w:r>
      <w:r>
        <w:rPr>
          <w:rFonts w:ascii="Times" w:hAnsi="Times" w:cstheme="minorHAnsi"/>
          <w:b/>
        </w:rPr>
        <w:t>.</w:t>
      </w:r>
    </w:p>
    <w:p w:rsidR="00F662B0" w:rsidRPr="00F662B0" w:rsidRDefault="00D8071A" w:rsidP="00CE182A">
      <w:pPr>
        <w:rPr>
          <w:rFonts w:ascii="Times" w:hAnsi="Times"/>
          <w:b/>
        </w:rPr>
      </w:pPr>
      <w:r>
        <w:rPr>
          <w:rFonts w:ascii="Times" w:hAnsi="Times"/>
          <w:b/>
          <w:noProof/>
        </w:rPr>
        <w:drawing>
          <wp:inline distT="0" distB="0" distL="0" distR="0">
            <wp:extent cx="5756910" cy="28092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rzut ekranu 2022-08-22 o 17.24.1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2809240"/>
                    </a:xfrm>
                    <a:prstGeom prst="rect">
                      <a:avLst/>
                    </a:prstGeom>
                  </pic:spPr>
                </pic:pic>
              </a:graphicData>
            </a:graphic>
          </wp:inline>
        </w:drawing>
      </w:r>
    </w:p>
    <w:p w:rsidR="00F662B0" w:rsidRDefault="00F662B0" w:rsidP="00CE182A">
      <w:pPr>
        <w:rPr>
          <w:rFonts w:ascii="Times" w:hAnsi="Times"/>
          <w:b/>
          <w:sz w:val="32"/>
          <w:szCs w:val="32"/>
        </w:rPr>
      </w:pPr>
    </w:p>
    <w:p w:rsidR="00E44C5C" w:rsidRDefault="009A5861" w:rsidP="00E44C5C">
      <w:pPr>
        <w:rPr>
          <w:rFonts w:ascii="Times" w:hAnsi="Times"/>
        </w:rPr>
      </w:pPr>
      <w:r w:rsidRPr="00C342DB">
        <w:rPr>
          <w:rFonts w:ascii="Times" w:hAnsi="Times"/>
        </w:rPr>
        <w:t xml:space="preserve">Poziom wiedzy </w:t>
      </w:r>
      <w:r w:rsidR="00F662B0">
        <w:rPr>
          <w:rFonts w:ascii="Times" w:hAnsi="Times"/>
        </w:rPr>
        <w:t xml:space="preserve">dotyczącej stwardnienia rozsianego, </w:t>
      </w:r>
      <w:r w:rsidRPr="00C342DB">
        <w:rPr>
          <w:rFonts w:ascii="Times" w:hAnsi="Times"/>
        </w:rPr>
        <w:t xml:space="preserve">możliwej do samodzielnego zdobycia w ciągu ostatnich kilkunastu, a szczególnie kilku lat bardzo się zwiększył. Nie tylko jest więcej informacji, ale są one lepszej jakości, bardziej rzetelne i bardziej użyteczne dla pacjentów stojących przed diagnozą czy zaczynających leczenie. </w:t>
      </w:r>
    </w:p>
    <w:p w:rsidR="00F662B0" w:rsidRDefault="00F662B0" w:rsidP="00E44C5C">
      <w:pPr>
        <w:rPr>
          <w:rFonts w:ascii="Times" w:hAnsi="Times"/>
        </w:rPr>
      </w:pPr>
      <w:r>
        <w:rPr>
          <w:rFonts w:ascii="Times" w:hAnsi="Times"/>
        </w:rPr>
        <w:t xml:space="preserve">Nad </w:t>
      </w:r>
      <w:r w:rsidR="00D8071A">
        <w:rPr>
          <w:rFonts w:ascii="Times" w:hAnsi="Times"/>
        </w:rPr>
        <w:t xml:space="preserve">społecznym odbiorem i komunikatami kierowanymi </w:t>
      </w:r>
      <w:r w:rsidR="00D8071A" w:rsidRPr="00C342DB">
        <w:rPr>
          <w:rFonts w:ascii="Times" w:hAnsi="Times"/>
        </w:rPr>
        <w:t>do szerokiego grona osób</w:t>
      </w:r>
      <w:r w:rsidR="00D8071A">
        <w:rPr>
          <w:rFonts w:ascii="Times" w:hAnsi="Times"/>
        </w:rPr>
        <w:t>, w tym pracodawców, rodzin i bliskich osób z SM, pracuje od 12 lat SM-walcz o siebie.</w:t>
      </w:r>
    </w:p>
    <w:p w:rsidR="00E44C5C" w:rsidRDefault="00E44C5C" w:rsidP="009A5861">
      <w:pPr>
        <w:rPr>
          <w:rFonts w:ascii="Times" w:hAnsi="Times"/>
        </w:rPr>
      </w:pPr>
    </w:p>
    <w:p w:rsidR="009A5861" w:rsidRPr="00D8071A" w:rsidRDefault="00D8071A" w:rsidP="00CE182A">
      <w:pPr>
        <w:rPr>
          <w:rFonts w:ascii="Times" w:hAnsi="Times"/>
        </w:rPr>
      </w:pPr>
      <w:r w:rsidRPr="00C342DB">
        <w:rPr>
          <w:rFonts w:ascii="Times" w:hAnsi="Times" w:cstheme="minorHAnsi"/>
          <w:i/>
        </w:rPr>
        <w:t>Trzeba przyznać, że ostatnia dekada to prawdziwa rewolucja, która doprowadziła do sytuacji, że nasi pacjenci mogą być leczeni na światowym poziomie. Co nie oznacza, że nie ma obszarów, które wymagają poprawy</w:t>
      </w:r>
      <w:r>
        <w:rPr>
          <w:rFonts w:ascii="Times" w:hAnsi="Times" w:cstheme="minorHAnsi"/>
          <w:i/>
        </w:rPr>
        <w:t xml:space="preserve">. Czekamy na kolejne zmiany na listach refundacyjnych, nowe leki, nowe formy podania leków już znanych, łagodniejsze kryteria wejścia do programów- </w:t>
      </w:r>
      <w:r>
        <w:rPr>
          <w:rFonts w:ascii="Times" w:hAnsi="Times" w:cstheme="minorHAnsi"/>
        </w:rPr>
        <w:t>mówi</w:t>
      </w:r>
      <w:r w:rsidRPr="00C342DB">
        <w:rPr>
          <w:rFonts w:ascii="Times" w:hAnsi="Times" w:cstheme="minorHAnsi"/>
        </w:rPr>
        <w:t xml:space="preserve"> Malina Wieczorek, prezes Fundacji SM</w:t>
      </w:r>
      <w:r>
        <w:rPr>
          <w:rFonts w:ascii="Times" w:hAnsi="Times" w:cstheme="minorHAnsi"/>
        </w:rPr>
        <w:t>-w</w:t>
      </w:r>
      <w:r w:rsidRPr="00C342DB">
        <w:rPr>
          <w:rFonts w:ascii="Times" w:hAnsi="Times" w:cstheme="minorHAnsi"/>
        </w:rPr>
        <w:t>alcz o Siebie.</w:t>
      </w:r>
    </w:p>
    <w:p w:rsidR="00CE182A" w:rsidRPr="00C342DB" w:rsidRDefault="00CE182A" w:rsidP="00CE182A">
      <w:pPr>
        <w:rPr>
          <w:rFonts w:ascii="Times" w:hAnsi="Times"/>
          <w:b/>
        </w:rPr>
      </w:pPr>
    </w:p>
    <w:p w:rsidR="0080397F" w:rsidRDefault="0080397F" w:rsidP="0080397F">
      <w:pPr>
        <w:rPr>
          <w:rFonts w:ascii="Times" w:hAnsi="Times"/>
        </w:rPr>
      </w:pPr>
      <w:r>
        <w:rPr>
          <w:rFonts w:ascii="Times" w:hAnsi="Times"/>
        </w:rPr>
        <w:lastRenderedPageBreak/>
        <w:t xml:space="preserve">Tymczasem z badania przeprowadzonego przez dom badawczy </w:t>
      </w:r>
      <w:proofErr w:type="spellStart"/>
      <w:r>
        <w:rPr>
          <w:rFonts w:ascii="Times" w:hAnsi="Times"/>
        </w:rPr>
        <w:t>Maison&amp;Partners</w:t>
      </w:r>
      <w:proofErr w:type="spellEnd"/>
      <w:r>
        <w:rPr>
          <w:rFonts w:ascii="Times" w:hAnsi="Times"/>
        </w:rPr>
        <w:t xml:space="preserve">, na prawie 1000 pacjentach z SM wynika, iż cały </w:t>
      </w:r>
      <w:r w:rsidRPr="0080397F">
        <w:rPr>
          <w:rFonts w:ascii="Times" w:hAnsi="Times"/>
          <w:b/>
        </w:rPr>
        <w:t>czas</w:t>
      </w:r>
      <w:r>
        <w:rPr>
          <w:rFonts w:ascii="Times" w:hAnsi="Times"/>
        </w:rPr>
        <w:t xml:space="preserve"> </w:t>
      </w:r>
      <w:r w:rsidRPr="0080397F">
        <w:rPr>
          <w:rFonts w:ascii="Times" w:hAnsi="Times"/>
          <w:b/>
          <w:bCs/>
        </w:rPr>
        <w:t xml:space="preserve">potrzebny na diagnozę SM wciąż jest zbyt długi. </w:t>
      </w:r>
      <w:r>
        <w:rPr>
          <w:rFonts w:ascii="Times" w:hAnsi="Times"/>
        </w:rPr>
        <w:t>W</w:t>
      </w:r>
      <w:r w:rsidRPr="0080397F">
        <w:rPr>
          <w:rFonts w:ascii="Times" w:hAnsi="Times"/>
        </w:rPr>
        <w:t xml:space="preserve"> większości przypadków postawienie diagnozy zajęło powyżej pół</w:t>
      </w:r>
      <w:r>
        <w:rPr>
          <w:rFonts w:ascii="Times" w:hAnsi="Times"/>
        </w:rPr>
        <w:t xml:space="preserve"> roku</w:t>
      </w:r>
      <w:r w:rsidRPr="0080397F">
        <w:rPr>
          <w:rFonts w:ascii="Times" w:hAnsi="Times"/>
        </w:rPr>
        <w:t xml:space="preserve">. Wiele chorych w procesie diagnostyki zetknęła się także z problemami systemowymi, przede wszystkim związanymi z długim czasem oczekiwania na wizytę u specjalisty i na niezbędne do postawienia diagnozy badania. </w:t>
      </w:r>
    </w:p>
    <w:p w:rsidR="0080397F" w:rsidRDefault="0080397F" w:rsidP="0080397F">
      <w:pPr>
        <w:rPr>
          <w:rFonts w:ascii="Times" w:hAnsi="Times"/>
        </w:rPr>
      </w:pPr>
    </w:p>
    <w:p w:rsidR="0080397F" w:rsidRDefault="0080397F" w:rsidP="0080397F">
      <w:pPr>
        <w:rPr>
          <w:rFonts w:ascii="Times" w:hAnsi="Times"/>
          <w:b/>
          <w:bCs/>
        </w:rPr>
      </w:pPr>
      <w:r w:rsidRPr="0080397F">
        <w:rPr>
          <w:rFonts w:ascii="Times" w:hAnsi="Times"/>
          <w:b/>
          <w:bCs/>
        </w:rPr>
        <w:t xml:space="preserve">Ważna rola neurologa z przychodni oraz lekarzy innych specjalizacji na początkowym etapie rozpoznania choroby. </w:t>
      </w:r>
    </w:p>
    <w:p w:rsidR="0080397F" w:rsidRPr="0080397F" w:rsidRDefault="0080397F" w:rsidP="0080397F">
      <w:pPr>
        <w:rPr>
          <w:rFonts w:ascii="Times" w:hAnsi="Times"/>
        </w:rPr>
      </w:pPr>
      <w:r w:rsidRPr="0080397F">
        <w:rPr>
          <w:rFonts w:ascii="Times" w:hAnsi="Times"/>
        </w:rPr>
        <w:t xml:space="preserve">Choć w zdecydowanej większości przypadków ostateczną diagnozę, że dana osoba choruje na SM, postawił lekarz neurolog ze szpitala, to niemal połowa respondentów przyznaje, że pierwsze podejrzenia, że mogą chorować na SM, usłyszeli od neurologa z przychodni oraz lekarzy innych specjalizacji (np. okulistów). Pokazuje to jak istotną rolę we wczesnym wykrywaniu SM odgrywają lekarze z przychodni oraz lekarze innych specjalizacji – zwiększanie świadomości SM w tej grupie może przyczynić się do przyspieszenia procesu diagnostyki. </w:t>
      </w:r>
    </w:p>
    <w:p w:rsidR="0080397F" w:rsidRDefault="0080397F" w:rsidP="0080397F">
      <w:pPr>
        <w:rPr>
          <w:rFonts w:ascii="Times" w:hAnsi="Times"/>
        </w:rPr>
      </w:pPr>
    </w:p>
    <w:p w:rsidR="0080397F" w:rsidRPr="0080397F" w:rsidRDefault="0080397F" w:rsidP="0080397F">
      <w:pPr>
        <w:rPr>
          <w:rFonts w:ascii="Times" w:hAnsi="Times"/>
        </w:rPr>
      </w:pPr>
      <w:r w:rsidRPr="0080397F">
        <w:rPr>
          <w:rFonts w:ascii="Times" w:hAnsi="Times"/>
          <w:b/>
          <w:bCs/>
        </w:rPr>
        <w:t xml:space="preserve">Potrzeba rozwiązań umożliwiających rzadszy i wygodniejszy odbiór / podanie leku. </w:t>
      </w:r>
      <w:r w:rsidRPr="0080397F">
        <w:rPr>
          <w:rFonts w:ascii="Times" w:hAnsi="Times"/>
        </w:rPr>
        <w:t xml:space="preserve">Choć większość badanych osób z SM przyznaje, że odbiera lek </w:t>
      </w:r>
      <w:r>
        <w:rPr>
          <w:rFonts w:ascii="Times" w:hAnsi="Times"/>
        </w:rPr>
        <w:t>lub</w:t>
      </w:r>
      <w:r w:rsidRPr="0080397F">
        <w:rPr>
          <w:rFonts w:ascii="Times" w:hAnsi="Times"/>
        </w:rPr>
        <w:t xml:space="preserve"> uczestniczy w podaniu leku w szpitalu lub w przychodni raz na 3 miesiące, to wciąż duża grupa (niemal 20%) robi to częściej, tj. raz na 1-2 miesiące. Co więcej, niemal 30% respondentów przyznaje, że aby odebrać / przyjąć lek musi dojechać ponad 50 km od miejsca swojego zamieszkania. W konsekwencji niemal 60% osób deklaruje, że w dniu odbioru / przyjęcia leku jest zmuszona wziąć zwolnienie lekarskie, urlop w pracy lub opuścić dzień w pracy / szkole. </w:t>
      </w:r>
    </w:p>
    <w:p w:rsidR="0080397F" w:rsidRPr="0080397F" w:rsidRDefault="0080397F" w:rsidP="0080397F">
      <w:pPr>
        <w:rPr>
          <w:rFonts w:ascii="Times" w:hAnsi="Times"/>
        </w:rPr>
      </w:pPr>
      <w:r w:rsidRPr="0080397F">
        <w:rPr>
          <w:rFonts w:ascii="Times" w:hAnsi="Times"/>
        </w:rPr>
        <w:t xml:space="preserve">Zdecydowana większość preferowałaby rzadszy odbiór / podanie leku (co 3, 6, a nawet 12 miesięcy). </w:t>
      </w:r>
    </w:p>
    <w:p w:rsidR="0080397F" w:rsidRDefault="0080397F" w:rsidP="0080397F">
      <w:pPr>
        <w:rPr>
          <w:rFonts w:ascii="Times" w:hAnsi="Times"/>
        </w:rPr>
      </w:pPr>
    </w:p>
    <w:p w:rsidR="0080397F" w:rsidRPr="0080397F" w:rsidRDefault="0080397F" w:rsidP="0080397F">
      <w:pPr>
        <w:rPr>
          <w:rFonts w:ascii="Times" w:hAnsi="Times"/>
        </w:rPr>
      </w:pPr>
      <w:r w:rsidRPr="0080397F">
        <w:rPr>
          <w:rFonts w:ascii="Times" w:hAnsi="Times"/>
          <w:b/>
          <w:bCs/>
        </w:rPr>
        <w:t xml:space="preserve">Ważna rola lekarzy oraz innych chorych w poszerzaniu wiedzy o SM. </w:t>
      </w:r>
      <w:r w:rsidRPr="0080397F">
        <w:rPr>
          <w:rFonts w:ascii="Times" w:hAnsi="Times"/>
        </w:rPr>
        <w:t xml:space="preserve">Większość badanych ocenia swoją wiedzę o SM jako średnią, jednocześnie stara się poszukiwać informacji na temat choroby i jej leczenia, najczęściej od lekarzy, innych chorych oraz w </w:t>
      </w:r>
      <w:proofErr w:type="spellStart"/>
      <w:r w:rsidRPr="0080397F">
        <w:rPr>
          <w:rFonts w:ascii="Times" w:hAnsi="Times"/>
        </w:rPr>
        <w:t>internecie</w:t>
      </w:r>
      <w:proofErr w:type="spellEnd"/>
      <w:r w:rsidRPr="0080397F">
        <w:rPr>
          <w:rFonts w:ascii="Times" w:hAnsi="Times"/>
        </w:rPr>
        <w:t xml:space="preserve">. Szczególnie zainteresowane poszerzaniem swojej wiedzy wydaje się być osoby „świeżo” zdiagnozowane, które próbują odnaleźć się w nowej sytuacji. </w:t>
      </w:r>
    </w:p>
    <w:p w:rsidR="0080397F" w:rsidRPr="0080397F" w:rsidRDefault="0080397F" w:rsidP="0080397F">
      <w:pPr>
        <w:rPr>
          <w:rFonts w:ascii="Times" w:hAnsi="Times"/>
        </w:rPr>
      </w:pPr>
      <w:r w:rsidRPr="0080397F">
        <w:rPr>
          <w:rFonts w:ascii="Times" w:hAnsi="Times"/>
        </w:rPr>
        <w:t xml:space="preserve">Warto zwrócić uwagę na wynik, który jednoznacznie pokazuje wpływ informacji przekazywanej przez lekarza na realne zachowanie pacjentów – osoby, których lekarz często przypomina o ważności systematycznego stosowania leków, istotnie rzadziej pomijają dawki leków niż chorzy, których lekarz o tym nie mówi lub robi to sporadycznie. Co więcej, obserwuje się, że regularne przypominanie o kluczowych zasadach leczenia jest ważne nawet wśród osób, które od lat chorują, gdyż to właśnie im częściej zdarza się zapominać o systematycznym przyjmowaniu leków. </w:t>
      </w:r>
    </w:p>
    <w:p w:rsidR="0080397F" w:rsidRDefault="0080397F" w:rsidP="0080397F">
      <w:pPr>
        <w:rPr>
          <w:rFonts w:ascii="Times" w:hAnsi="Times"/>
        </w:rPr>
      </w:pPr>
    </w:p>
    <w:p w:rsidR="0080397F" w:rsidRPr="0080397F" w:rsidRDefault="0080397F" w:rsidP="0080397F">
      <w:pPr>
        <w:rPr>
          <w:rFonts w:ascii="Times" w:hAnsi="Times"/>
        </w:rPr>
      </w:pPr>
      <w:r w:rsidRPr="0080397F">
        <w:rPr>
          <w:rFonts w:ascii="Times" w:hAnsi="Times"/>
          <w:b/>
          <w:bCs/>
        </w:rPr>
        <w:t xml:space="preserve">Pacjenci z SM przede wszystkim oczekują łatwiejszego dostępu do skutecznej terapii. </w:t>
      </w:r>
      <w:r w:rsidRPr="0080397F">
        <w:rPr>
          <w:rFonts w:ascii="Times" w:hAnsi="Times"/>
        </w:rPr>
        <w:t>50% przyznaje, że jest to ich główne oczekiwanie od decydentów w ochronie zdrowia. Wydaje się, że postulat ten jest w dużej mierze odpowiedz</w:t>
      </w:r>
      <w:r w:rsidR="00E44C5C">
        <w:rPr>
          <w:rFonts w:ascii="Times" w:hAnsi="Times"/>
        </w:rPr>
        <w:t>i</w:t>
      </w:r>
      <w:r w:rsidRPr="0080397F">
        <w:rPr>
          <w:rFonts w:ascii="Times" w:hAnsi="Times"/>
        </w:rPr>
        <w:t xml:space="preserve">ą na główną obawę chorych na SM, którą jest stanie się osobą niepełnosprawną ruchowo, zależną od osób z otoczenia (skuteczna, nowoczesna terapia ma hamować postęp choroby, nie dopuścić do konieczności korzystania z wózka inwalidzkiego). </w:t>
      </w:r>
    </w:p>
    <w:p w:rsidR="0080397F" w:rsidRPr="0080397F" w:rsidRDefault="0080397F" w:rsidP="0080397F">
      <w:pPr>
        <w:rPr>
          <w:rFonts w:ascii="Times" w:hAnsi="Times"/>
        </w:rPr>
      </w:pPr>
      <w:r w:rsidRPr="0080397F">
        <w:rPr>
          <w:rFonts w:ascii="Times" w:hAnsi="Times"/>
        </w:rPr>
        <w:t xml:space="preserve">Osoby z SM mają także </w:t>
      </w:r>
      <w:proofErr w:type="gramStart"/>
      <w:r w:rsidRPr="0080397F">
        <w:rPr>
          <w:rFonts w:ascii="Times" w:hAnsi="Times"/>
        </w:rPr>
        <w:t>duża potrzebę</w:t>
      </w:r>
      <w:proofErr w:type="gramEnd"/>
      <w:r w:rsidRPr="0080397F">
        <w:rPr>
          <w:rFonts w:ascii="Times" w:hAnsi="Times"/>
        </w:rPr>
        <w:t>, aby proces diagnozy oraz leczenia był bardziej skoordynowany i kompleksowy</w:t>
      </w:r>
      <w:r w:rsidR="00E44C5C">
        <w:rPr>
          <w:rFonts w:ascii="Times" w:hAnsi="Times"/>
        </w:rPr>
        <w:t xml:space="preserve">. </w:t>
      </w:r>
      <w:r w:rsidRPr="0080397F">
        <w:rPr>
          <w:rFonts w:ascii="Times" w:hAnsi="Times"/>
        </w:rPr>
        <w:t xml:space="preserve">Jednocześnie obserwuje się pewne różnice w oczekiwaniach w zależności od „stażu” pacjenta. Osoby w trakcie diagnozy lub stosunkowo niedawno </w:t>
      </w:r>
      <w:r w:rsidRPr="0080397F">
        <w:rPr>
          <w:rFonts w:ascii="Times" w:hAnsi="Times"/>
        </w:rPr>
        <w:lastRenderedPageBreak/>
        <w:t xml:space="preserve">zdiagnozowane kładą większy nacisk na poprawę w obszarze diagnostyki, natomiast osoby chorujące od lat – leczenia i rehabilitacji.  </w:t>
      </w:r>
    </w:p>
    <w:p w:rsidR="0080397F" w:rsidRPr="0080397F" w:rsidRDefault="0080397F" w:rsidP="0080397F">
      <w:pPr>
        <w:rPr>
          <w:rFonts w:ascii="Times" w:hAnsi="Times"/>
        </w:rPr>
      </w:pPr>
    </w:p>
    <w:p w:rsidR="0080397F" w:rsidRDefault="0080397F" w:rsidP="00CE182A">
      <w:pPr>
        <w:rPr>
          <w:rFonts w:ascii="Times" w:hAnsi="Times"/>
        </w:rPr>
      </w:pPr>
    </w:p>
    <w:p w:rsidR="0080397F" w:rsidRDefault="00E44C5C" w:rsidP="00CE182A">
      <w:pPr>
        <w:rPr>
          <w:rFonts w:ascii="Times" w:hAnsi="Times"/>
        </w:rPr>
      </w:pPr>
      <w:r>
        <w:rPr>
          <w:rFonts w:ascii="Times" w:hAnsi="Times"/>
        </w:rPr>
        <w:t>Te wszystkie zagadnienia są poruszane w kolejnej odsłonie ogólnopolskiej kampanii społecznej.</w:t>
      </w:r>
    </w:p>
    <w:p w:rsidR="00D8071A" w:rsidRDefault="00D8071A" w:rsidP="00CE182A">
      <w:pPr>
        <w:rPr>
          <w:rFonts w:ascii="Times" w:hAnsi="Times"/>
        </w:rPr>
      </w:pPr>
    </w:p>
    <w:p w:rsidR="00D8071A" w:rsidRDefault="00D8071A" w:rsidP="00CE182A">
      <w:pPr>
        <w:rPr>
          <w:rFonts w:ascii="Times" w:hAnsi="Times"/>
        </w:rPr>
      </w:pPr>
      <w:r>
        <w:rPr>
          <w:rFonts w:ascii="Times" w:hAnsi="Times"/>
        </w:rPr>
        <w:t>Link do spotu</w:t>
      </w:r>
    </w:p>
    <w:p w:rsidR="00D8071A" w:rsidRDefault="00B42459" w:rsidP="00D8071A">
      <w:hyperlink r:id="rId6" w:tgtFrame="_blank" w:history="1">
        <w:r w:rsidR="00D8071A">
          <w:rPr>
            <w:rStyle w:val="Hipercze"/>
            <w:rFonts w:ascii="Arial" w:hAnsi="Arial" w:cs="Arial"/>
            <w:sz w:val="23"/>
            <w:szCs w:val="23"/>
          </w:rPr>
          <w:t>https://youtu.be/FHQcGqkxCEs</w:t>
        </w:r>
      </w:hyperlink>
    </w:p>
    <w:p w:rsidR="00D8071A" w:rsidRDefault="00D8071A" w:rsidP="00CE182A">
      <w:pPr>
        <w:rPr>
          <w:rFonts w:ascii="Times" w:hAnsi="Times"/>
        </w:rPr>
      </w:pPr>
    </w:p>
    <w:p w:rsidR="00D8071A" w:rsidRDefault="00D8071A" w:rsidP="00CE182A">
      <w:pPr>
        <w:rPr>
          <w:rFonts w:ascii="Times" w:hAnsi="Times"/>
        </w:rPr>
      </w:pPr>
      <w:r>
        <w:rPr>
          <w:rFonts w:ascii="Times" w:hAnsi="Times"/>
          <w:noProof/>
        </w:rPr>
        <w:drawing>
          <wp:inline distT="0" distB="0" distL="0" distR="0">
            <wp:extent cx="5756910" cy="363855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rzut ekranu 2022-08-22 o 17.23.4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638550"/>
                    </a:xfrm>
                    <a:prstGeom prst="rect">
                      <a:avLst/>
                    </a:prstGeom>
                  </pic:spPr>
                </pic:pic>
              </a:graphicData>
            </a:graphic>
          </wp:inline>
        </w:drawing>
      </w:r>
    </w:p>
    <w:p w:rsidR="00D8071A" w:rsidRPr="00C342DB" w:rsidRDefault="00D8071A" w:rsidP="00CE182A">
      <w:pPr>
        <w:rPr>
          <w:rFonts w:ascii="Times" w:hAnsi="Times"/>
        </w:rPr>
      </w:pPr>
    </w:p>
    <w:p w:rsidR="00CE182A" w:rsidRPr="00C342DB" w:rsidRDefault="00CE182A" w:rsidP="00CE182A">
      <w:pPr>
        <w:rPr>
          <w:rFonts w:ascii="Times" w:hAnsi="Times"/>
        </w:rPr>
      </w:pPr>
    </w:p>
    <w:p w:rsidR="00CE182A" w:rsidRPr="00E44C5C" w:rsidRDefault="009A5861" w:rsidP="00CE182A">
      <w:pPr>
        <w:rPr>
          <w:rFonts w:ascii="Times" w:eastAsia="Times New Roman" w:hAnsi="Times" w:cs="Calibri"/>
          <w:color w:val="000000"/>
          <w:szCs w:val="22"/>
          <w:lang w:eastAsia="pl-PL"/>
        </w:rPr>
      </w:pPr>
      <w:r>
        <w:rPr>
          <w:rFonts w:ascii="Times" w:hAnsi="Times"/>
        </w:rPr>
        <w:t>W ramach kampanii medialnej spot telewizyjny</w:t>
      </w:r>
      <w:r w:rsidR="00E44C5C">
        <w:rPr>
          <w:rFonts w:ascii="Times" w:hAnsi="Times"/>
        </w:rPr>
        <w:t xml:space="preserve">, zrealizowany przez </w:t>
      </w:r>
      <w:proofErr w:type="spellStart"/>
      <w:r w:rsidR="00E44C5C">
        <w:rPr>
          <w:rFonts w:ascii="Times" w:hAnsi="Times"/>
        </w:rPr>
        <w:t>Papaya</w:t>
      </w:r>
      <w:proofErr w:type="spellEnd"/>
      <w:r w:rsidR="00E44C5C">
        <w:rPr>
          <w:rFonts w:ascii="Times" w:hAnsi="Times"/>
        </w:rPr>
        <w:t xml:space="preserve"> </w:t>
      </w:r>
      <w:proofErr w:type="spellStart"/>
      <w:r w:rsidR="00E44C5C">
        <w:rPr>
          <w:rFonts w:ascii="Times" w:hAnsi="Times"/>
        </w:rPr>
        <w:t>Films</w:t>
      </w:r>
      <w:proofErr w:type="spellEnd"/>
      <w:r w:rsidR="00E44C5C">
        <w:rPr>
          <w:rFonts w:ascii="Times" w:hAnsi="Times"/>
        </w:rPr>
        <w:t xml:space="preserve"> i </w:t>
      </w:r>
      <w:proofErr w:type="spellStart"/>
      <w:r w:rsidR="00E44C5C">
        <w:rPr>
          <w:rFonts w:ascii="Times" w:hAnsi="Times"/>
        </w:rPr>
        <w:t>Telescope</w:t>
      </w:r>
      <w:proofErr w:type="spellEnd"/>
      <w:r w:rsidR="00E44C5C">
        <w:rPr>
          <w:rFonts w:ascii="Times" w:hAnsi="Times"/>
        </w:rPr>
        <w:t>,</w:t>
      </w:r>
      <w:r>
        <w:rPr>
          <w:rFonts w:ascii="Times" w:hAnsi="Times"/>
        </w:rPr>
        <w:t xml:space="preserve"> </w:t>
      </w:r>
      <w:r w:rsidR="00B42459">
        <w:rPr>
          <w:rFonts w:ascii="Times" w:hAnsi="Times"/>
        </w:rPr>
        <w:t>jest</w:t>
      </w:r>
      <w:r>
        <w:rPr>
          <w:rFonts w:ascii="Times" w:hAnsi="Times"/>
        </w:rPr>
        <w:t xml:space="preserve"> emitowany w TVP, na ekranach LED w placówkach medycznych Medicover, w prasie, w przestrzeni </w:t>
      </w:r>
      <w:proofErr w:type="spellStart"/>
      <w:r>
        <w:rPr>
          <w:rFonts w:ascii="Times" w:hAnsi="Times"/>
        </w:rPr>
        <w:t>outdoor</w:t>
      </w:r>
      <w:proofErr w:type="spellEnd"/>
      <w:r w:rsidR="0080397F">
        <w:rPr>
          <w:rFonts w:ascii="Times" w:hAnsi="Times"/>
        </w:rPr>
        <w:t xml:space="preserve">, </w:t>
      </w:r>
      <w:proofErr w:type="spellStart"/>
      <w:r w:rsidR="0080397F">
        <w:rPr>
          <w:rFonts w:ascii="Times" w:hAnsi="Times"/>
        </w:rPr>
        <w:t>indoor</w:t>
      </w:r>
      <w:proofErr w:type="spellEnd"/>
      <w:r>
        <w:rPr>
          <w:rFonts w:ascii="Times" w:hAnsi="Times"/>
        </w:rPr>
        <w:t xml:space="preserve"> i w </w:t>
      </w:r>
      <w:proofErr w:type="spellStart"/>
      <w:r>
        <w:rPr>
          <w:rFonts w:ascii="Times" w:hAnsi="Times"/>
        </w:rPr>
        <w:t>internecie</w:t>
      </w:r>
      <w:proofErr w:type="spellEnd"/>
      <w:r>
        <w:rPr>
          <w:rFonts w:ascii="Times" w:hAnsi="Times"/>
        </w:rPr>
        <w:t>. Przewidziano bardzo szerokie działania PR i eksperckie.</w:t>
      </w:r>
      <w:r w:rsidR="00E44C5C">
        <w:rPr>
          <w:rFonts w:ascii="Times" w:eastAsia="Times New Roman" w:hAnsi="Times" w:cs="Calibri"/>
          <w:b/>
          <w:color w:val="000000"/>
          <w:szCs w:val="22"/>
          <w:lang w:eastAsia="pl-PL"/>
        </w:rPr>
        <w:t xml:space="preserve"> </w:t>
      </w:r>
    </w:p>
    <w:p w:rsidR="00E44C5C" w:rsidRDefault="00E44C5C" w:rsidP="00CE182A">
      <w:pPr>
        <w:rPr>
          <w:rFonts w:ascii="Times" w:hAnsi="Times"/>
        </w:rPr>
      </w:pPr>
    </w:p>
    <w:p w:rsidR="00F662B0" w:rsidRDefault="00E44C5C" w:rsidP="00F662B0">
      <w:pPr>
        <w:rPr>
          <w:rFonts w:ascii="Times" w:eastAsia="Times New Roman" w:hAnsi="Times" w:cs="Calibri"/>
          <w:color w:val="000000"/>
          <w:szCs w:val="22"/>
          <w:lang w:eastAsia="pl-PL"/>
        </w:rPr>
      </w:pPr>
      <w:r>
        <w:rPr>
          <w:rFonts w:ascii="Times" w:hAnsi="Times"/>
        </w:rPr>
        <w:t>Dedykowany dla pacjentów i r</w:t>
      </w:r>
      <w:r w:rsidR="009A5861">
        <w:rPr>
          <w:rFonts w:ascii="Times" w:hAnsi="Times"/>
        </w:rPr>
        <w:t xml:space="preserve">ealizowany na bieżąco nowy cykl nagrań eksperckich </w:t>
      </w:r>
      <w:proofErr w:type="spellStart"/>
      <w:r w:rsidR="009A5861">
        <w:rPr>
          <w:rFonts w:ascii="Times" w:hAnsi="Times"/>
        </w:rPr>
        <w:t>pt</w:t>
      </w:r>
      <w:proofErr w:type="spellEnd"/>
      <w:r w:rsidR="009A5861" w:rsidRPr="009A5861">
        <w:rPr>
          <w:rFonts w:ascii="Times" w:hAnsi="Times"/>
        </w:rPr>
        <w:t>.</w:t>
      </w:r>
      <w:r w:rsidR="009A5861">
        <w:rPr>
          <w:rFonts w:ascii="Times" w:hAnsi="Times"/>
        </w:rPr>
        <w:t>:</w:t>
      </w:r>
      <w:r w:rsidR="009A5861" w:rsidRPr="009A5861">
        <w:rPr>
          <w:rFonts w:ascii="Times" w:hAnsi="Times"/>
        </w:rPr>
        <w:t>”</w:t>
      </w:r>
      <w:r w:rsidR="009A5861">
        <w:rPr>
          <w:rFonts w:ascii="Times" w:hAnsi="Times" w:cs="Arial"/>
          <w:bCs/>
          <w:szCs w:val="22"/>
        </w:rPr>
        <w:t>PO PIERWSZE PACJENT! -</w:t>
      </w:r>
      <w:r w:rsidR="009A5861" w:rsidRPr="009A5861">
        <w:rPr>
          <w:rFonts w:ascii="Times" w:eastAsia="Times New Roman" w:hAnsi="Times" w:cs="Calibri"/>
          <w:b/>
          <w:color w:val="000000"/>
          <w:szCs w:val="22"/>
          <w:lang w:eastAsia="pl-PL"/>
        </w:rPr>
        <w:t xml:space="preserve"> </w:t>
      </w:r>
      <w:r w:rsidR="009A5861" w:rsidRPr="009A5861">
        <w:rPr>
          <w:rFonts w:ascii="Times" w:eastAsia="Times New Roman" w:hAnsi="Times" w:cs="Calibri"/>
          <w:color w:val="000000"/>
          <w:szCs w:val="22"/>
          <w:lang w:eastAsia="pl-PL"/>
        </w:rPr>
        <w:t>Wybór leczenia</w:t>
      </w:r>
      <w:r w:rsidR="009A5861">
        <w:rPr>
          <w:rFonts w:ascii="Times" w:eastAsia="Times New Roman" w:hAnsi="Times" w:cs="Calibri"/>
          <w:color w:val="000000"/>
          <w:szCs w:val="22"/>
          <w:lang w:eastAsia="pl-PL"/>
        </w:rPr>
        <w:t>,</w:t>
      </w:r>
      <w:r w:rsidR="00F662B0">
        <w:rPr>
          <w:rFonts w:ascii="Times" w:eastAsia="Times New Roman" w:hAnsi="Times" w:cs="Calibri"/>
          <w:color w:val="000000"/>
          <w:szCs w:val="22"/>
          <w:lang w:eastAsia="pl-PL"/>
        </w:rPr>
        <w:t xml:space="preserve"> </w:t>
      </w:r>
      <w:r w:rsidR="009A5861" w:rsidRPr="009A5861">
        <w:rPr>
          <w:rFonts w:ascii="Times" w:eastAsia="Times New Roman" w:hAnsi="Times" w:cs="Calibri"/>
          <w:color w:val="000000"/>
          <w:szCs w:val="22"/>
          <w:lang w:eastAsia="pl-PL"/>
        </w:rPr>
        <w:t>pacjent z SM w centrum uwagi”</w:t>
      </w:r>
      <w:r w:rsidR="009A5861">
        <w:rPr>
          <w:rFonts w:ascii="Times" w:hAnsi="Times" w:cs="Arial"/>
          <w:bCs/>
          <w:szCs w:val="22"/>
        </w:rPr>
        <w:t>, skierowany</w:t>
      </w:r>
      <w:r>
        <w:rPr>
          <w:rFonts w:ascii="Times" w:hAnsi="Times" w:cs="Arial"/>
          <w:bCs/>
          <w:szCs w:val="22"/>
        </w:rPr>
        <w:t xml:space="preserve"> jest </w:t>
      </w:r>
      <w:r w:rsidR="009A5861">
        <w:rPr>
          <w:rFonts w:ascii="Times" w:hAnsi="Times" w:cs="Arial"/>
          <w:bCs/>
          <w:szCs w:val="22"/>
        </w:rPr>
        <w:t xml:space="preserve">do emisji w </w:t>
      </w:r>
      <w:proofErr w:type="spellStart"/>
      <w:r w:rsidR="009A5861">
        <w:rPr>
          <w:rFonts w:ascii="Times" w:hAnsi="Times" w:cs="Arial"/>
          <w:bCs/>
          <w:szCs w:val="22"/>
        </w:rPr>
        <w:t>internecie</w:t>
      </w:r>
      <w:proofErr w:type="spellEnd"/>
      <w:r w:rsidR="009A5861">
        <w:rPr>
          <w:rFonts w:ascii="Times" w:hAnsi="Times" w:cs="Arial"/>
          <w:bCs/>
          <w:szCs w:val="22"/>
        </w:rPr>
        <w:t xml:space="preserve"> i na portalu Szkoła Motywacji ( </w:t>
      </w:r>
      <w:hyperlink r:id="rId8" w:history="1">
        <w:r w:rsidR="009A5861" w:rsidRPr="004A44A9">
          <w:rPr>
            <w:rStyle w:val="Hipercze"/>
            <w:rFonts w:ascii="Times" w:hAnsi="Times" w:cs="Arial"/>
            <w:bCs/>
            <w:szCs w:val="22"/>
          </w:rPr>
          <w:t>www.szkola-motywacji.pl</w:t>
        </w:r>
      </w:hyperlink>
      <w:r w:rsidR="009A5861">
        <w:rPr>
          <w:rFonts w:ascii="Times" w:hAnsi="Times" w:cs="Arial"/>
          <w:bCs/>
          <w:szCs w:val="22"/>
        </w:rPr>
        <w:t xml:space="preserve"> )</w:t>
      </w:r>
      <w:r w:rsidR="00F662B0">
        <w:rPr>
          <w:rFonts w:ascii="Times" w:hAnsi="Times" w:cs="Arial"/>
          <w:bCs/>
          <w:szCs w:val="22"/>
        </w:rPr>
        <w:t xml:space="preserve">. Tematy nagrań dotyczą między innymi </w:t>
      </w:r>
      <w:r w:rsidR="00F662B0" w:rsidRPr="00761989">
        <w:rPr>
          <w:rFonts w:ascii="Times" w:eastAsia="Times New Roman" w:hAnsi="Times" w:cs="Calibri"/>
          <w:color w:val="000000"/>
          <w:szCs w:val="22"/>
          <w:lang w:eastAsia="pl-PL"/>
        </w:rPr>
        <w:t>startu terapii krótko po wystąpieniu pierwszych objawów</w:t>
      </w:r>
      <w:r w:rsidR="00F662B0">
        <w:rPr>
          <w:rFonts w:ascii="Times" w:eastAsia="Times New Roman" w:hAnsi="Times" w:cs="Calibri"/>
          <w:color w:val="000000"/>
          <w:szCs w:val="22"/>
          <w:lang w:eastAsia="pl-PL"/>
        </w:rPr>
        <w:t xml:space="preserve">, </w:t>
      </w:r>
      <w:r w:rsidR="00F662B0" w:rsidRPr="00761989">
        <w:rPr>
          <w:rFonts w:ascii="Times" w:eastAsia="Times New Roman" w:hAnsi="Times" w:cs="Calibri"/>
          <w:color w:val="000000"/>
          <w:szCs w:val="22"/>
          <w:lang w:eastAsia="pl-PL"/>
        </w:rPr>
        <w:t>zahamowanie postępu niesprawności, dob</w:t>
      </w:r>
      <w:r w:rsidR="00F662B0">
        <w:rPr>
          <w:rFonts w:ascii="Times" w:eastAsia="Times New Roman" w:hAnsi="Times" w:cs="Calibri"/>
          <w:color w:val="000000"/>
          <w:szCs w:val="22"/>
          <w:lang w:eastAsia="pl-PL"/>
        </w:rPr>
        <w:t>o</w:t>
      </w:r>
      <w:r w:rsidR="00F662B0" w:rsidRPr="00761989">
        <w:rPr>
          <w:rFonts w:ascii="Times" w:eastAsia="Times New Roman" w:hAnsi="Times" w:cs="Calibri"/>
          <w:color w:val="000000"/>
          <w:szCs w:val="22"/>
          <w:lang w:eastAsia="pl-PL"/>
        </w:rPr>
        <w:t>r</w:t>
      </w:r>
      <w:r w:rsidR="00F662B0">
        <w:rPr>
          <w:rFonts w:ascii="Times" w:eastAsia="Times New Roman" w:hAnsi="Times" w:cs="Calibri"/>
          <w:color w:val="000000"/>
          <w:szCs w:val="22"/>
          <w:lang w:eastAsia="pl-PL"/>
        </w:rPr>
        <w:t>u</w:t>
      </w:r>
      <w:r w:rsidR="00F662B0" w:rsidRPr="00761989">
        <w:rPr>
          <w:rFonts w:ascii="Times" w:eastAsia="Times New Roman" w:hAnsi="Times" w:cs="Calibri"/>
          <w:color w:val="000000"/>
          <w:szCs w:val="22"/>
          <w:lang w:eastAsia="pl-PL"/>
        </w:rPr>
        <w:t xml:space="preserve"> terapii w zgodzie z pacjentem</w:t>
      </w:r>
      <w:r w:rsidR="00F662B0">
        <w:rPr>
          <w:rFonts w:ascii="Times" w:eastAsia="Times New Roman" w:hAnsi="Times" w:cs="Calibri"/>
          <w:color w:val="000000"/>
          <w:szCs w:val="22"/>
          <w:lang w:eastAsia="pl-PL"/>
        </w:rPr>
        <w:t xml:space="preserve">, uwzględniając stan </w:t>
      </w:r>
      <w:r w:rsidR="00F662B0" w:rsidRPr="00761989">
        <w:rPr>
          <w:rFonts w:ascii="Times" w:eastAsia="Times New Roman" w:hAnsi="Times" w:cs="Calibri"/>
          <w:color w:val="000000"/>
          <w:szCs w:val="22"/>
          <w:lang w:eastAsia="pl-PL"/>
        </w:rPr>
        <w:t>klini</w:t>
      </w:r>
      <w:r w:rsidR="00F662B0">
        <w:rPr>
          <w:rFonts w:ascii="Times" w:eastAsia="Times New Roman" w:hAnsi="Times" w:cs="Calibri"/>
          <w:color w:val="000000"/>
          <w:szCs w:val="22"/>
          <w:lang w:eastAsia="pl-PL"/>
        </w:rPr>
        <w:t>czny</w:t>
      </w:r>
      <w:r w:rsidR="00F662B0" w:rsidRPr="00761989">
        <w:rPr>
          <w:rFonts w:ascii="Times" w:eastAsia="Times New Roman" w:hAnsi="Times" w:cs="Calibri"/>
          <w:color w:val="000000"/>
          <w:szCs w:val="22"/>
          <w:lang w:eastAsia="pl-PL"/>
        </w:rPr>
        <w:t xml:space="preserve">, wywiad rodzinny, </w:t>
      </w:r>
      <w:r w:rsidR="00F662B0">
        <w:rPr>
          <w:rFonts w:ascii="Times" w:eastAsia="Times New Roman" w:hAnsi="Times" w:cs="Calibri"/>
          <w:color w:val="000000"/>
          <w:szCs w:val="22"/>
          <w:lang w:eastAsia="pl-PL"/>
        </w:rPr>
        <w:t xml:space="preserve">ewentualną </w:t>
      </w:r>
      <w:proofErr w:type="spellStart"/>
      <w:r w:rsidR="00F662B0" w:rsidRPr="00761989">
        <w:rPr>
          <w:rFonts w:ascii="Times" w:eastAsia="Times New Roman" w:hAnsi="Times" w:cs="Calibri"/>
          <w:color w:val="000000"/>
          <w:szCs w:val="22"/>
          <w:lang w:eastAsia="pl-PL"/>
        </w:rPr>
        <w:t>wielochorobowość</w:t>
      </w:r>
      <w:proofErr w:type="spellEnd"/>
      <w:r w:rsidR="00F662B0" w:rsidRPr="00761989">
        <w:rPr>
          <w:rFonts w:ascii="Times" w:eastAsia="Times New Roman" w:hAnsi="Times" w:cs="Calibri"/>
          <w:color w:val="000000"/>
          <w:szCs w:val="22"/>
          <w:lang w:eastAsia="pl-PL"/>
        </w:rPr>
        <w:t>, preferencje</w:t>
      </w:r>
      <w:r w:rsidR="00F662B0">
        <w:rPr>
          <w:rFonts w:ascii="Times" w:eastAsia="Times New Roman" w:hAnsi="Times" w:cs="Calibri"/>
          <w:color w:val="000000"/>
          <w:szCs w:val="22"/>
          <w:lang w:eastAsia="pl-PL"/>
        </w:rPr>
        <w:t xml:space="preserve"> formy podania</w:t>
      </w:r>
      <w:r w:rsidR="00F662B0" w:rsidRPr="00761989">
        <w:rPr>
          <w:rFonts w:ascii="Times" w:eastAsia="Times New Roman" w:hAnsi="Times" w:cs="Calibri"/>
          <w:color w:val="000000"/>
          <w:szCs w:val="22"/>
          <w:lang w:eastAsia="pl-PL"/>
        </w:rPr>
        <w:t xml:space="preserve">, planowanie </w:t>
      </w:r>
      <w:r w:rsidR="00F662B0">
        <w:rPr>
          <w:rFonts w:ascii="Times" w:eastAsia="Times New Roman" w:hAnsi="Times" w:cs="Calibri"/>
          <w:color w:val="000000"/>
          <w:szCs w:val="22"/>
          <w:lang w:eastAsia="pl-PL"/>
        </w:rPr>
        <w:t xml:space="preserve">rodzicielstwa i kariery zawodowej oraz </w:t>
      </w:r>
      <w:r w:rsidR="00F662B0" w:rsidRPr="00761989">
        <w:rPr>
          <w:rFonts w:ascii="Times" w:eastAsia="Times New Roman" w:hAnsi="Times" w:cs="Calibri"/>
          <w:color w:val="000000"/>
          <w:szCs w:val="22"/>
          <w:lang w:eastAsia="pl-PL"/>
        </w:rPr>
        <w:t>psychologiczne aspekty wyboru</w:t>
      </w:r>
      <w:r w:rsidR="00F662B0">
        <w:rPr>
          <w:rFonts w:ascii="Times" w:eastAsia="Times New Roman" w:hAnsi="Times" w:cs="Calibri"/>
          <w:color w:val="000000"/>
          <w:szCs w:val="22"/>
          <w:lang w:eastAsia="pl-PL"/>
        </w:rPr>
        <w:t xml:space="preserve"> i podejścia do </w:t>
      </w:r>
      <w:r w:rsidR="00F662B0" w:rsidRPr="00761989">
        <w:rPr>
          <w:rFonts w:ascii="Times" w:eastAsia="Times New Roman" w:hAnsi="Times" w:cs="Calibri"/>
          <w:color w:val="000000"/>
          <w:szCs w:val="22"/>
          <w:lang w:eastAsia="pl-PL"/>
        </w:rPr>
        <w:t>leczenia</w:t>
      </w:r>
      <w:r w:rsidR="00F662B0">
        <w:rPr>
          <w:rFonts w:ascii="Times" w:eastAsia="Times New Roman" w:hAnsi="Times" w:cs="Calibri"/>
          <w:color w:val="000000"/>
          <w:szCs w:val="22"/>
          <w:lang w:eastAsia="pl-PL"/>
        </w:rPr>
        <w:t>.</w:t>
      </w:r>
    </w:p>
    <w:p w:rsidR="009A5861" w:rsidRDefault="00F662B0" w:rsidP="00CE182A">
      <w:pPr>
        <w:rPr>
          <w:rFonts w:ascii="Times" w:hAnsi="Times" w:cs="Arial"/>
          <w:bCs/>
          <w:szCs w:val="22"/>
        </w:rPr>
      </w:pPr>
      <w:r>
        <w:rPr>
          <w:rFonts w:ascii="Times" w:hAnsi="Times" w:cs="Arial"/>
          <w:bCs/>
          <w:szCs w:val="22"/>
        </w:rPr>
        <w:t xml:space="preserve"> </w:t>
      </w:r>
    </w:p>
    <w:p w:rsidR="009A5861" w:rsidRPr="009A5861" w:rsidRDefault="009A5861" w:rsidP="00CE182A">
      <w:pPr>
        <w:rPr>
          <w:rFonts w:ascii="Times" w:hAnsi="Times"/>
        </w:rPr>
      </w:pPr>
    </w:p>
    <w:p w:rsidR="00D13F79" w:rsidRPr="00C342DB" w:rsidRDefault="00D13F79" w:rsidP="00D13F79">
      <w:pPr>
        <w:rPr>
          <w:rFonts w:ascii="Times" w:hAnsi="Times"/>
        </w:rPr>
      </w:pPr>
      <w:r w:rsidRPr="00C342DB">
        <w:rPr>
          <w:rFonts w:ascii="Times" w:hAnsi="Times"/>
        </w:rPr>
        <w:t xml:space="preserve">  </w:t>
      </w:r>
    </w:p>
    <w:p w:rsidR="00D13F79" w:rsidRPr="00C342DB" w:rsidRDefault="00D13F79" w:rsidP="00CE182A">
      <w:pPr>
        <w:rPr>
          <w:rFonts w:ascii="Times" w:hAnsi="Times"/>
        </w:rPr>
      </w:pPr>
    </w:p>
    <w:p w:rsidR="00CE182A" w:rsidRPr="00C342DB" w:rsidRDefault="00CE182A" w:rsidP="00CE182A">
      <w:pPr>
        <w:rPr>
          <w:rFonts w:ascii="Times" w:hAnsi="Times"/>
        </w:rPr>
      </w:pPr>
    </w:p>
    <w:p w:rsidR="00075738" w:rsidRPr="00C342DB" w:rsidRDefault="00B42459" w:rsidP="00075738">
      <w:pPr>
        <w:rPr>
          <w:rFonts w:ascii="Times" w:hAnsi="Times"/>
          <w:b/>
        </w:rPr>
      </w:pPr>
      <w:r>
        <w:rPr>
          <w:rFonts w:ascii="Times" w:hAnsi="Times"/>
          <w:b/>
          <w:bCs/>
        </w:rPr>
        <w:t>Dzialanie</w:t>
      </w:r>
      <w:bookmarkStart w:id="0" w:name="_GoBack"/>
      <w:bookmarkEnd w:id="0"/>
      <w:r w:rsidR="00075738" w:rsidRPr="00C342DB">
        <w:rPr>
          <w:rFonts w:ascii="Times" w:hAnsi="Times"/>
          <w:b/>
          <w:bCs/>
        </w:rPr>
        <w:t xml:space="preserve"> zostało objęte Patronatem Honorowym:</w:t>
      </w:r>
      <w:r w:rsidR="00075738" w:rsidRPr="00C342DB">
        <w:rPr>
          <w:rFonts w:ascii="Times" w:hAnsi="Times"/>
          <w:b/>
        </w:rPr>
        <w:t xml:space="preserve"> Polskiego Towarzystwa Neurologicznego, Sekcji SM i Neuroimmunologii PTN, Konsultant Krajowej w Dziedzinie Neurologii, Wydziału Psychologii Uniwersytetu Warszawskiego, Instytutu Zarządzania w Ochronie Zdrowia Uczelni Łazarskiego. </w:t>
      </w:r>
    </w:p>
    <w:p w:rsidR="00075738" w:rsidRPr="00C342DB" w:rsidRDefault="00075738" w:rsidP="00075738">
      <w:pPr>
        <w:rPr>
          <w:rFonts w:ascii="Times" w:hAnsi="Times"/>
          <w:b/>
        </w:rPr>
      </w:pPr>
    </w:p>
    <w:p w:rsidR="00CE182A" w:rsidRPr="00704929" w:rsidRDefault="00075738" w:rsidP="00CE182A">
      <w:pPr>
        <w:rPr>
          <w:rFonts w:ascii="Times" w:hAnsi="Times"/>
        </w:rPr>
      </w:pPr>
      <w:r w:rsidRPr="00704929">
        <w:rPr>
          <w:rFonts w:ascii="Times" w:hAnsi="Times"/>
        </w:rPr>
        <w:t xml:space="preserve">Zrealizowane zostało we współpracy Partnerskiej z Biogen, </w:t>
      </w:r>
      <w:proofErr w:type="spellStart"/>
      <w:r w:rsidRPr="00704929">
        <w:rPr>
          <w:rFonts w:ascii="Times" w:hAnsi="Times"/>
        </w:rPr>
        <w:t>Merck</w:t>
      </w:r>
      <w:proofErr w:type="spellEnd"/>
      <w:r w:rsidRPr="00704929">
        <w:rPr>
          <w:rFonts w:ascii="Times" w:hAnsi="Times"/>
        </w:rPr>
        <w:t xml:space="preserve">, Roche, </w:t>
      </w:r>
      <w:proofErr w:type="spellStart"/>
      <w:r w:rsidRPr="00704929">
        <w:rPr>
          <w:rFonts w:ascii="Times" w:hAnsi="Times"/>
        </w:rPr>
        <w:t>Sanofi</w:t>
      </w:r>
      <w:proofErr w:type="spellEnd"/>
      <w:r w:rsidRPr="00704929">
        <w:rPr>
          <w:rFonts w:ascii="Times" w:hAnsi="Times"/>
        </w:rPr>
        <w:t xml:space="preserve">, </w:t>
      </w:r>
      <w:r w:rsidR="009A5861" w:rsidRPr="00704929">
        <w:rPr>
          <w:rFonts w:ascii="Times" w:hAnsi="Times"/>
        </w:rPr>
        <w:t xml:space="preserve">Bayer, </w:t>
      </w:r>
      <w:r w:rsidRPr="00704929">
        <w:rPr>
          <w:rFonts w:ascii="Times" w:hAnsi="Times"/>
        </w:rPr>
        <w:t>B</w:t>
      </w:r>
      <w:r w:rsidR="00B37929" w:rsidRPr="00704929">
        <w:rPr>
          <w:rFonts w:ascii="Times" w:hAnsi="Times"/>
        </w:rPr>
        <w:t xml:space="preserve">ristol </w:t>
      </w:r>
      <w:proofErr w:type="spellStart"/>
      <w:r w:rsidRPr="00704929">
        <w:rPr>
          <w:rFonts w:ascii="Times" w:hAnsi="Times"/>
        </w:rPr>
        <w:t>M</w:t>
      </w:r>
      <w:r w:rsidR="00B37929" w:rsidRPr="00704929">
        <w:rPr>
          <w:rFonts w:ascii="Times" w:hAnsi="Times"/>
        </w:rPr>
        <w:t>yers</w:t>
      </w:r>
      <w:proofErr w:type="spellEnd"/>
      <w:r w:rsidR="00B37929" w:rsidRPr="00704929">
        <w:rPr>
          <w:rFonts w:ascii="Times" w:hAnsi="Times"/>
        </w:rPr>
        <w:t xml:space="preserve"> </w:t>
      </w:r>
      <w:proofErr w:type="spellStart"/>
      <w:r w:rsidRPr="00704929">
        <w:rPr>
          <w:rFonts w:ascii="Times" w:hAnsi="Times"/>
        </w:rPr>
        <w:t>S</w:t>
      </w:r>
      <w:r w:rsidR="00B37929" w:rsidRPr="00704929">
        <w:rPr>
          <w:rFonts w:ascii="Times" w:hAnsi="Times"/>
        </w:rPr>
        <w:t>quibb</w:t>
      </w:r>
      <w:proofErr w:type="spellEnd"/>
      <w:r w:rsidRPr="00704929">
        <w:rPr>
          <w:rFonts w:ascii="Times" w:hAnsi="Times"/>
        </w:rPr>
        <w:t xml:space="preserve">, Novartis, </w:t>
      </w:r>
      <w:proofErr w:type="spellStart"/>
      <w:r w:rsidRPr="00704929">
        <w:rPr>
          <w:rFonts w:ascii="Times" w:hAnsi="Times"/>
        </w:rPr>
        <w:t>Janssen</w:t>
      </w:r>
      <w:proofErr w:type="spellEnd"/>
      <w:r w:rsidRPr="00704929">
        <w:rPr>
          <w:rFonts w:ascii="Times" w:hAnsi="Times"/>
        </w:rPr>
        <w:t>-</w:t>
      </w:r>
      <w:r w:rsidR="00AF09C4" w:rsidRPr="00704929">
        <w:rPr>
          <w:rFonts w:ascii="Times" w:hAnsi="Times"/>
        </w:rPr>
        <w:t>Polska</w:t>
      </w:r>
      <w:r w:rsidR="00B37929" w:rsidRPr="00704929">
        <w:rPr>
          <w:rFonts w:ascii="Times" w:hAnsi="Times"/>
        </w:rPr>
        <w:t>.</w:t>
      </w:r>
    </w:p>
    <w:p w:rsidR="00AA492C" w:rsidRPr="00704929" w:rsidRDefault="00AA492C" w:rsidP="00CE182A">
      <w:pPr>
        <w:rPr>
          <w:rFonts w:ascii="Times" w:hAnsi="Times"/>
        </w:rPr>
      </w:pPr>
    </w:p>
    <w:p w:rsidR="00AA492C" w:rsidRPr="00704929" w:rsidRDefault="00AA492C" w:rsidP="00CE182A">
      <w:pPr>
        <w:rPr>
          <w:rFonts w:ascii="Times" w:hAnsi="Times"/>
        </w:rPr>
      </w:pPr>
      <w:r w:rsidRPr="00704929">
        <w:rPr>
          <w:rFonts w:ascii="Times" w:hAnsi="Times"/>
        </w:rPr>
        <w:t>Działanie w ramach XI</w:t>
      </w:r>
      <w:r w:rsidR="00AC14A5" w:rsidRPr="00704929">
        <w:rPr>
          <w:rFonts w:ascii="Times" w:hAnsi="Times"/>
        </w:rPr>
        <w:t>.</w:t>
      </w:r>
      <w:r w:rsidRPr="00704929">
        <w:rPr>
          <w:rFonts w:ascii="Times" w:hAnsi="Times"/>
        </w:rPr>
        <w:t xml:space="preserve"> edycji ogólnopolskiej kampanii </w:t>
      </w:r>
      <w:r w:rsidR="00AC14A5" w:rsidRPr="00704929">
        <w:rPr>
          <w:rFonts w:ascii="Times" w:hAnsi="Times"/>
        </w:rPr>
        <w:t xml:space="preserve">społecznej </w:t>
      </w:r>
      <w:r w:rsidRPr="00704929">
        <w:rPr>
          <w:rFonts w:ascii="Times" w:hAnsi="Times"/>
        </w:rPr>
        <w:t>SM-walcz o siebie, realizowanej partnersko z PTSR, Fundacj</w:t>
      </w:r>
      <w:r w:rsidR="00704929">
        <w:rPr>
          <w:rFonts w:ascii="Times" w:hAnsi="Times"/>
        </w:rPr>
        <w:t>ą</w:t>
      </w:r>
      <w:r w:rsidRPr="00704929">
        <w:rPr>
          <w:rFonts w:ascii="Times" w:hAnsi="Times"/>
        </w:rPr>
        <w:t xml:space="preserve"> Urszuli Jaworskiej i Fundacją StwarnienieRozsiane.info</w:t>
      </w:r>
    </w:p>
    <w:p w:rsidR="00CE182A" w:rsidRPr="00704929" w:rsidRDefault="00CE182A" w:rsidP="00CE182A">
      <w:pPr>
        <w:rPr>
          <w:rFonts w:ascii="Times" w:hAnsi="Times"/>
        </w:rPr>
      </w:pPr>
    </w:p>
    <w:p w:rsidR="00EE1062" w:rsidRPr="00C342DB" w:rsidRDefault="00EE1062">
      <w:pPr>
        <w:rPr>
          <w:rFonts w:ascii="Times" w:hAnsi="Times"/>
        </w:rPr>
      </w:pPr>
      <w:r w:rsidRPr="00C342DB">
        <w:rPr>
          <w:rFonts w:ascii="Times" w:hAnsi="Times"/>
        </w:rPr>
        <w:t>Więcej na:</w:t>
      </w:r>
    </w:p>
    <w:p w:rsidR="000B75EE" w:rsidRPr="00C342DB" w:rsidRDefault="00B42459">
      <w:pPr>
        <w:rPr>
          <w:rFonts w:ascii="Times" w:hAnsi="Times"/>
        </w:rPr>
      </w:pPr>
      <w:hyperlink r:id="rId9" w:history="1">
        <w:r w:rsidR="00704929" w:rsidRPr="004A44A9">
          <w:rPr>
            <w:rStyle w:val="Hipercze"/>
            <w:rFonts w:ascii="Times" w:hAnsi="Times"/>
          </w:rPr>
          <w:t>www.sm-walczosiebie.pl</w:t>
        </w:r>
      </w:hyperlink>
    </w:p>
    <w:p w:rsidR="00EE1062" w:rsidRPr="00C342DB" w:rsidRDefault="00B42459">
      <w:pPr>
        <w:rPr>
          <w:rFonts w:ascii="Times" w:hAnsi="Times"/>
        </w:rPr>
      </w:pPr>
      <w:hyperlink r:id="rId10" w:history="1">
        <w:r w:rsidR="00EE1062" w:rsidRPr="00C342DB">
          <w:rPr>
            <w:rStyle w:val="Hipercze"/>
            <w:rFonts w:ascii="Times" w:hAnsi="Times"/>
          </w:rPr>
          <w:t>www.szkola-motywacji.pl</w:t>
        </w:r>
      </w:hyperlink>
    </w:p>
    <w:p w:rsidR="00EE1062" w:rsidRDefault="00EE1062">
      <w:pPr>
        <w:rPr>
          <w:rFonts w:ascii="Times" w:hAnsi="Times"/>
        </w:rPr>
      </w:pPr>
    </w:p>
    <w:p w:rsidR="00CD452D" w:rsidRPr="00C342DB" w:rsidRDefault="00CD452D">
      <w:pPr>
        <w:rPr>
          <w:rFonts w:ascii="Times" w:hAnsi="Times"/>
        </w:rPr>
      </w:pPr>
      <w:r>
        <w:rPr>
          <w:rFonts w:ascii="Times" w:hAnsi="Times"/>
          <w:noProof/>
        </w:rPr>
        <w:drawing>
          <wp:inline distT="0" distB="0" distL="0" distR="0">
            <wp:extent cx="4137660" cy="5002539"/>
            <wp:effectExtent l="0" t="0" r="254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8i4x179i4 code.pdf"/>
                    <pic:cNvPicPr/>
                  </pic:nvPicPr>
                  <pic:blipFill>
                    <a:blip r:embed="rId11">
                      <a:extLst>
                        <a:ext uri="{28A0092B-C50C-407E-A947-70E740481C1C}">
                          <a14:useLocalDpi xmlns:a14="http://schemas.microsoft.com/office/drawing/2010/main" val="0"/>
                        </a:ext>
                      </a:extLst>
                    </a:blip>
                    <a:stretch>
                      <a:fillRect/>
                    </a:stretch>
                  </pic:blipFill>
                  <pic:spPr>
                    <a:xfrm>
                      <a:off x="0" y="0"/>
                      <a:ext cx="4142666" cy="5008591"/>
                    </a:xfrm>
                    <a:prstGeom prst="rect">
                      <a:avLst/>
                    </a:prstGeom>
                  </pic:spPr>
                </pic:pic>
              </a:graphicData>
            </a:graphic>
          </wp:inline>
        </w:drawing>
      </w:r>
    </w:p>
    <w:sectPr w:rsidR="00CD452D" w:rsidRPr="00C342DB" w:rsidSect="0015625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82A"/>
    <w:rsid w:val="00027653"/>
    <w:rsid w:val="00075738"/>
    <w:rsid w:val="00077BED"/>
    <w:rsid w:val="000B75EE"/>
    <w:rsid w:val="0015625D"/>
    <w:rsid w:val="00233CB0"/>
    <w:rsid w:val="00236932"/>
    <w:rsid w:val="005F67DD"/>
    <w:rsid w:val="006453FA"/>
    <w:rsid w:val="00704368"/>
    <w:rsid w:val="00704929"/>
    <w:rsid w:val="00770F07"/>
    <w:rsid w:val="0080397F"/>
    <w:rsid w:val="00840E55"/>
    <w:rsid w:val="00903C35"/>
    <w:rsid w:val="009A5861"/>
    <w:rsid w:val="00AA492C"/>
    <w:rsid w:val="00AC14A5"/>
    <w:rsid w:val="00AD07B8"/>
    <w:rsid w:val="00AF09C4"/>
    <w:rsid w:val="00B37929"/>
    <w:rsid w:val="00B42459"/>
    <w:rsid w:val="00C342DB"/>
    <w:rsid w:val="00CD452D"/>
    <w:rsid w:val="00CE182A"/>
    <w:rsid w:val="00D13F79"/>
    <w:rsid w:val="00D8071A"/>
    <w:rsid w:val="00E36BB9"/>
    <w:rsid w:val="00E44C5C"/>
    <w:rsid w:val="00EE1062"/>
    <w:rsid w:val="00F662B0"/>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127926A9"/>
  <w15:chartTrackingRefBased/>
  <w15:docId w15:val="{CE89455E-8F9F-A84F-BCE3-81162A6D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CE182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E1062"/>
    <w:rPr>
      <w:color w:val="0563C1" w:themeColor="hyperlink"/>
      <w:u w:val="single"/>
    </w:rPr>
  </w:style>
  <w:style w:type="character" w:styleId="Nierozpoznanawzmianka">
    <w:name w:val="Unresolved Mention"/>
    <w:basedOn w:val="Domylnaczcionkaakapitu"/>
    <w:uiPriority w:val="99"/>
    <w:rsid w:val="00EE1062"/>
    <w:rPr>
      <w:color w:val="605E5C"/>
      <w:shd w:val="clear" w:color="auto" w:fill="E1DFDD"/>
    </w:rPr>
  </w:style>
  <w:style w:type="paragraph" w:customStyle="1" w:styleId="gwp08b19f64msonormal">
    <w:name w:val="gwp08b19f64_msonormal"/>
    <w:basedOn w:val="Normalny"/>
    <w:rsid w:val="00C342DB"/>
    <w:pPr>
      <w:spacing w:before="100" w:beforeAutospacing="1" w:after="100" w:afterAutospacing="1"/>
    </w:pPr>
    <w:rPr>
      <w:rFonts w:ascii="Times New Roman" w:eastAsia="Times New Roman" w:hAnsi="Times New Roman" w:cs="Times New Roman"/>
      <w:lang w:eastAsia="pl-PL"/>
    </w:rPr>
  </w:style>
  <w:style w:type="character" w:styleId="UyteHipercze">
    <w:name w:val="FollowedHyperlink"/>
    <w:basedOn w:val="Domylnaczcionkaakapitu"/>
    <w:uiPriority w:val="99"/>
    <w:semiHidden/>
    <w:unhideWhenUsed/>
    <w:rsid w:val="00B379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318201">
      <w:bodyDiv w:val="1"/>
      <w:marLeft w:val="0"/>
      <w:marRight w:val="0"/>
      <w:marTop w:val="0"/>
      <w:marBottom w:val="0"/>
      <w:divBdr>
        <w:top w:val="none" w:sz="0" w:space="0" w:color="auto"/>
        <w:left w:val="none" w:sz="0" w:space="0" w:color="auto"/>
        <w:bottom w:val="none" w:sz="0" w:space="0" w:color="auto"/>
        <w:right w:val="none" w:sz="0" w:space="0" w:color="auto"/>
      </w:divBdr>
    </w:div>
    <w:div w:id="770466512">
      <w:bodyDiv w:val="1"/>
      <w:marLeft w:val="0"/>
      <w:marRight w:val="0"/>
      <w:marTop w:val="0"/>
      <w:marBottom w:val="0"/>
      <w:divBdr>
        <w:top w:val="none" w:sz="0" w:space="0" w:color="auto"/>
        <w:left w:val="none" w:sz="0" w:space="0" w:color="auto"/>
        <w:bottom w:val="none" w:sz="0" w:space="0" w:color="auto"/>
        <w:right w:val="none" w:sz="0" w:space="0" w:color="auto"/>
      </w:divBdr>
    </w:div>
    <w:div w:id="1412240324">
      <w:bodyDiv w:val="1"/>
      <w:marLeft w:val="0"/>
      <w:marRight w:val="0"/>
      <w:marTop w:val="0"/>
      <w:marBottom w:val="0"/>
      <w:divBdr>
        <w:top w:val="none" w:sz="0" w:space="0" w:color="auto"/>
        <w:left w:val="none" w:sz="0" w:space="0" w:color="auto"/>
        <w:bottom w:val="none" w:sz="0" w:space="0" w:color="auto"/>
        <w:right w:val="none" w:sz="0" w:space="0" w:color="auto"/>
      </w:divBdr>
    </w:div>
    <w:div w:id="1549028631">
      <w:bodyDiv w:val="1"/>
      <w:marLeft w:val="0"/>
      <w:marRight w:val="0"/>
      <w:marTop w:val="0"/>
      <w:marBottom w:val="0"/>
      <w:divBdr>
        <w:top w:val="none" w:sz="0" w:space="0" w:color="auto"/>
        <w:left w:val="none" w:sz="0" w:space="0" w:color="auto"/>
        <w:bottom w:val="none" w:sz="0" w:space="0" w:color="auto"/>
        <w:right w:val="none" w:sz="0" w:space="0" w:color="auto"/>
      </w:divBdr>
    </w:div>
    <w:div w:id="2025864804">
      <w:bodyDiv w:val="1"/>
      <w:marLeft w:val="0"/>
      <w:marRight w:val="0"/>
      <w:marTop w:val="0"/>
      <w:marBottom w:val="0"/>
      <w:divBdr>
        <w:top w:val="none" w:sz="0" w:space="0" w:color="auto"/>
        <w:left w:val="none" w:sz="0" w:space="0" w:color="auto"/>
        <w:bottom w:val="none" w:sz="0" w:space="0" w:color="auto"/>
        <w:right w:val="none" w:sz="0" w:space="0" w:color="auto"/>
      </w:divBdr>
    </w:div>
    <w:div w:id="2046982098">
      <w:bodyDiv w:val="1"/>
      <w:marLeft w:val="0"/>
      <w:marRight w:val="0"/>
      <w:marTop w:val="0"/>
      <w:marBottom w:val="0"/>
      <w:divBdr>
        <w:top w:val="none" w:sz="0" w:space="0" w:color="auto"/>
        <w:left w:val="none" w:sz="0" w:space="0" w:color="auto"/>
        <w:bottom w:val="none" w:sz="0" w:space="0" w:color="auto"/>
        <w:right w:val="none" w:sz="0" w:space="0" w:color="auto"/>
      </w:divBdr>
    </w:div>
    <w:div w:id="2051106807">
      <w:bodyDiv w:val="1"/>
      <w:marLeft w:val="0"/>
      <w:marRight w:val="0"/>
      <w:marTop w:val="0"/>
      <w:marBottom w:val="0"/>
      <w:divBdr>
        <w:top w:val="none" w:sz="0" w:space="0" w:color="auto"/>
        <w:left w:val="none" w:sz="0" w:space="0" w:color="auto"/>
        <w:bottom w:val="none" w:sz="0" w:space="0" w:color="auto"/>
        <w:right w:val="none" w:sz="0" w:space="0" w:color="auto"/>
      </w:divBdr>
    </w:div>
    <w:div w:id="2089109974">
      <w:bodyDiv w:val="1"/>
      <w:marLeft w:val="0"/>
      <w:marRight w:val="0"/>
      <w:marTop w:val="0"/>
      <w:marBottom w:val="0"/>
      <w:divBdr>
        <w:top w:val="none" w:sz="0" w:space="0" w:color="auto"/>
        <w:left w:val="none" w:sz="0" w:space="0" w:color="auto"/>
        <w:bottom w:val="none" w:sz="0" w:space="0" w:color="auto"/>
        <w:right w:val="none" w:sz="0" w:space="0" w:color="auto"/>
      </w:divBdr>
    </w:div>
    <w:div w:id="21248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kola-motywacji.p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FHQcGqkxCEs" TargetMode="External"/><Relationship Id="rId11" Type="http://schemas.openxmlformats.org/officeDocument/2006/relationships/image" Target="media/image4.emf"/><Relationship Id="rId5" Type="http://schemas.openxmlformats.org/officeDocument/2006/relationships/image" Target="media/image2.png"/><Relationship Id="rId10" Type="http://schemas.openxmlformats.org/officeDocument/2006/relationships/hyperlink" Target="http://www.szkola-motywacji.pl" TargetMode="External"/><Relationship Id="rId4" Type="http://schemas.openxmlformats.org/officeDocument/2006/relationships/image" Target="media/image1.jpeg"/><Relationship Id="rId9" Type="http://schemas.openxmlformats.org/officeDocument/2006/relationships/hyperlink" Target="http://www.sm-walczosiebie.pl"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968</Words>
  <Characters>5813</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Malina Wieczorek</dc:creator>
  <cp:keywords/>
  <dc:description/>
  <cp:lastModifiedBy>Malina Wieczorek</cp:lastModifiedBy>
  <cp:revision>5</cp:revision>
  <dcterms:created xsi:type="dcterms:W3CDTF">2022-08-22T15:48:00Z</dcterms:created>
  <dcterms:modified xsi:type="dcterms:W3CDTF">2022-09-15T12:52:00Z</dcterms:modified>
</cp:coreProperties>
</file>